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463"/>
        <w:gridCol w:w="425"/>
        <w:gridCol w:w="344"/>
        <w:gridCol w:w="42"/>
        <w:gridCol w:w="926"/>
        <w:gridCol w:w="88"/>
        <w:gridCol w:w="726"/>
        <w:gridCol w:w="518"/>
        <w:gridCol w:w="188"/>
        <w:gridCol w:w="570"/>
        <w:gridCol w:w="142"/>
        <w:gridCol w:w="618"/>
      </w:tblGrid>
      <w:tr w:rsidR="00683E5D" w:rsidRPr="00D0566D" w:rsidTr="002F229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spacing w:before="60" w:after="60"/>
              <w:ind w:left="397" w:hanging="397"/>
              <w:rPr>
                <w:rFonts w:ascii="Times New Roman" w:hAnsi="Times New Roman" w:cs="Arial"/>
                <w:b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bCs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683E5D" w:rsidRPr="00D0566D" w:rsidRDefault="00683E5D" w:rsidP="002F2292">
            <w:pPr>
              <w:pStyle w:val="Heading1"/>
              <w:rPr>
                <w:rFonts w:ascii="Times New Roman" w:hAnsi="Times New Roman"/>
              </w:rPr>
            </w:pPr>
            <w:r w:rsidRPr="00D0566D">
              <w:rPr>
                <w:rFonts w:ascii="Times New Roman" w:hAnsi="Times New Roman"/>
              </w:rPr>
              <w:t>Porezno pravo u Republici Hrvatskoj</w:t>
            </w:r>
          </w:p>
        </w:tc>
      </w:tr>
      <w:tr w:rsidR="00683E5D" w:rsidRPr="00D0566D" w:rsidTr="00683E5D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rPr>
                <w:rStyle w:val="Strong"/>
                <w:rFonts w:ascii="Times New Roman" w:hAnsi="Times New Roman" w:cs="Arial"/>
                <w:b w:val="0"/>
                <w:bCs w:val="0"/>
                <w:sz w:val="20"/>
                <w:szCs w:val="20"/>
              </w:rPr>
            </w:pPr>
            <w:r w:rsidRPr="00D0566D">
              <w:rPr>
                <w:rStyle w:val="Strong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683E5D">
            <w:pPr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ECS410</w:t>
            </w:r>
          </w:p>
        </w:tc>
        <w:tc>
          <w:tcPr>
            <w:tcW w:w="2288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683E5D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1.</w:t>
            </w:r>
          </w:p>
        </w:tc>
      </w:tr>
      <w:tr w:rsidR="00683E5D" w:rsidRPr="00482B1D" w:rsidTr="00683E5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482B1D" w:rsidRDefault="00683E5D" w:rsidP="002F2292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482B1D">
              <w:rPr>
                <w:rStyle w:val="Strong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3E5D" w:rsidRPr="00482B1D" w:rsidRDefault="006965E9" w:rsidP="00683E5D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482B1D">
              <w:rPr>
                <w:rFonts w:ascii="Arial" w:hAnsi="Arial" w:cs="Arial"/>
                <w:sz w:val="20"/>
                <w:szCs w:val="20"/>
              </w:rPr>
              <w:t>Mr. sc. Renko Letnić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482B1D" w:rsidRDefault="00683E5D" w:rsidP="002F2292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482B1D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3E5D" w:rsidRPr="00482B1D" w:rsidRDefault="00683E5D" w:rsidP="00683E5D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482B1D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683E5D" w:rsidRPr="00D0566D" w:rsidTr="00683E5D">
        <w:trPr>
          <w:cantSplit/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901E65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683E5D">
            <w:pPr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83E5D" w:rsidRPr="00D0566D" w:rsidRDefault="00683E5D" w:rsidP="002F2292">
            <w:pPr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83E5D" w:rsidRPr="00D0566D" w:rsidRDefault="00683E5D" w:rsidP="002F2292">
            <w:pPr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83E5D" w:rsidRPr="00D0566D" w:rsidRDefault="00683E5D" w:rsidP="002F2292">
            <w:pPr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683E5D" w:rsidRPr="00D0566D" w:rsidTr="00683E5D">
        <w:trPr>
          <w:cantSplit/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683E5D">
            <w:pPr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83E5D" w:rsidRPr="00D0566D" w:rsidRDefault="00683E5D" w:rsidP="002F2292">
            <w:pPr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83E5D" w:rsidRPr="00D0566D" w:rsidRDefault="009919A7" w:rsidP="002F2292">
            <w:pPr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83E5D" w:rsidRPr="00D0566D" w:rsidRDefault="00683E5D" w:rsidP="002F2292">
            <w:pPr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683E5D" w:rsidRPr="00D0566D" w:rsidTr="00683E5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683E5D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3E5D" w:rsidRPr="00901E65" w:rsidRDefault="00901E65" w:rsidP="00683E5D">
            <w:pPr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01E65">
              <w:rPr>
                <w:rFonts w:ascii="Times New Roman" w:hAnsi="Times New Roman" w:cs="Arial"/>
                <w:color w:val="FF0000"/>
                <w:sz w:val="20"/>
                <w:szCs w:val="20"/>
              </w:rPr>
              <w:t>15%</w:t>
            </w:r>
          </w:p>
        </w:tc>
      </w:tr>
      <w:tr w:rsidR="00683E5D" w:rsidRPr="00D0566D" w:rsidTr="002F2292">
        <w:tc>
          <w:tcPr>
            <w:tcW w:w="946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b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683E5D" w:rsidRPr="00D0566D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3E5D" w:rsidRPr="00D0566D" w:rsidRDefault="00683E5D" w:rsidP="002F2292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Povezivanje pravne teorije i prakse iz područja poreznog prava.</w:t>
            </w:r>
          </w:p>
        </w:tc>
      </w:tr>
      <w:tr w:rsidR="00683E5D" w:rsidRPr="00D0566D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3E5D" w:rsidRPr="00D0566D" w:rsidRDefault="00683E5D" w:rsidP="00901E65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683E5D" w:rsidRPr="00D0566D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3E5D" w:rsidRPr="00D0566D" w:rsidRDefault="00683E5D" w:rsidP="00691F8E">
            <w:pPr>
              <w:tabs>
                <w:tab w:val="left" w:pos="2820"/>
              </w:tabs>
              <w:spacing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Ishod učenja predmeta:</w:t>
            </w:r>
          </w:p>
          <w:p w:rsidR="00683E5D" w:rsidRPr="00D0566D" w:rsidRDefault="00683E5D" w:rsidP="002F2292">
            <w:pPr>
              <w:pStyle w:val="BodyText"/>
              <w:rPr>
                <w:rFonts w:ascii="Times New Roman" w:hAnsi="Times New Roman"/>
                <w:szCs w:val="20"/>
              </w:rPr>
            </w:pPr>
            <w:r w:rsidRPr="00D0566D">
              <w:rPr>
                <w:rFonts w:ascii="Times New Roman" w:hAnsi="Times New Roman"/>
                <w:szCs w:val="20"/>
              </w:rPr>
              <w:t>Kritički prosuđivati i ocijeniti primjenu po</w:t>
            </w:r>
            <w:r w:rsidR="00691F8E">
              <w:rPr>
                <w:rFonts w:ascii="Times New Roman" w:hAnsi="Times New Roman"/>
                <w:szCs w:val="20"/>
              </w:rPr>
              <w:t>reznog prava u teoriji i praksi.</w:t>
            </w:r>
          </w:p>
          <w:p w:rsidR="00691F8E" w:rsidRDefault="00691F8E" w:rsidP="002F2292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  <w:p w:rsidR="00683E5D" w:rsidRPr="00D0566D" w:rsidRDefault="00683E5D" w:rsidP="00691F8E">
            <w:pPr>
              <w:tabs>
                <w:tab w:val="left" w:pos="2820"/>
              </w:tabs>
              <w:spacing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Pojedinačni ishodi učenja:</w:t>
            </w:r>
          </w:p>
          <w:p w:rsidR="00691F8E" w:rsidRDefault="00683E5D" w:rsidP="00691F8E">
            <w:pPr>
              <w:tabs>
                <w:tab w:val="left" w:pos="2820"/>
              </w:tabs>
              <w:spacing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1. Utvrditi činjenice u poreznom postupku (rje</w:t>
            </w:r>
            <w:r w:rsidR="00691F8E">
              <w:rPr>
                <w:rFonts w:ascii="Times New Roman" w:hAnsi="Times New Roman" w:cs="Arial"/>
                <w:sz w:val="20"/>
                <w:szCs w:val="20"/>
              </w:rPr>
              <w:t xml:space="preserve">šenje, zaključak i slično) </w:t>
            </w:r>
          </w:p>
          <w:p w:rsidR="00691F8E" w:rsidRDefault="00683E5D" w:rsidP="00691F8E">
            <w:pPr>
              <w:tabs>
                <w:tab w:val="left" w:pos="2820"/>
              </w:tabs>
              <w:spacing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2. </w:t>
            </w:r>
            <w:r w:rsidR="00691F8E" w:rsidRPr="00691F8E">
              <w:rPr>
                <w:rFonts w:ascii="Times New Roman" w:hAnsi="Times New Roman" w:cs="Arial"/>
                <w:color w:val="FF0000"/>
                <w:sz w:val="20"/>
                <w:szCs w:val="20"/>
              </w:rPr>
              <w:t>Preporučiti rješenje</w:t>
            </w:r>
            <w:r w:rsidR="00691F8E" w:rsidRPr="00691F8E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691F8E" w:rsidRPr="00691F8E">
              <w:rPr>
                <w:rFonts w:ascii="Times New Roman" w:hAnsi="Times New Roman" w:cs="Arial"/>
                <w:color w:val="FF0000"/>
                <w:sz w:val="20"/>
                <w:szCs w:val="20"/>
              </w:rPr>
              <w:t>u konkretnom</w:t>
            </w:r>
            <w:r w:rsidR="00691F8E" w:rsidRPr="00691F8E">
              <w:rPr>
                <w:rFonts w:ascii="Times New Roman" w:hAnsi="Times New Roman" w:cs="Arial"/>
                <w:sz w:val="20"/>
                <w:szCs w:val="20"/>
              </w:rPr>
              <w:t xml:space="preserve"> praktičnom slučaju iz područja poreznog procesnog prava (povrat u prijašnje stanje, produžetak roka, žalba, ovrha)</w:t>
            </w:r>
            <w:r w:rsidR="00691F8E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:rsidR="00691F8E" w:rsidRDefault="00683E5D" w:rsidP="00691F8E">
            <w:pPr>
              <w:tabs>
                <w:tab w:val="left" w:pos="2820"/>
              </w:tabs>
              <w:spacing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3. </w:t>
            </w:r>
            <w:r w:rsidR="00691F8E" w:rsidRPr="00691F8E">
              <w:rPr>
                <w:rFonts w:ascii="Times New Roman" w:hAnsi="Times New Roman" w:cs="Arial"/>
                <w:color w:val="FF0000"/>
                <w:sz w:val="20"/>
                <w:szCs w:val="20"/>
              </w:rPr>
              <w:t>Odabrati rješenje u konkretnom</w:t>
            </w:r>
            <w:r w:rsidR="00691F8E" w:rsidRPr="00691F8E">
              <w:rPr>
                <w:rFonts w:ascii="Times New Roman" w:hAnsi="Times New Roman" w:cs="Arial"/>
                <w:sz w:val="20"/>
                <w:szCs w:val="20"/>
              </w:rPr>
              <w:t xml:space="preserve"> praktičnom slučaju iz područja poreznog materijalnog prava (zastara poreza, prijeboj ili kompenzacija i redoslijed plaćanja poreza)</w:t>
            </w:r>
            <w:r w:rsidR="00691F8E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:rsidR="00683E5D" w:rsidRPr="00D0566D" w:rsidRDefault="00683E5D" w:rsidP="00691F8E">
            <w:pPr>
              <w:tabs>
                <w:tab w:val="left" w:pos="2820"/>
              </w:tabs>
              <w:spacing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4. Usporediti tuzemn</w:t>
            </w:r>
            <w:r w:rsidR="00691F8E">
              <w:rPr>
                <w:rFonts w:ascii="Times New Roman" w:hAnsi="Times New Roman" w:cs="Arial"/>
                <w:sz w:val="20"/>
                <w:szCs w:val="20"/>
              </w:rPr>
              <w:t>e i inozemne sudske odluke.</w:t>
            </w:r>
          </w:p>
          <w:p w:rsidR="00683E5D" w:rsidRPr="00D0566D" w:rsidRDefault="00683E5D" w:rsidP="00691F8E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5. Rangirati pravne propise prema načinu don</w:t>
            </w:r>
            <w:r w:rsidR="00691F8E">
              <w:rPr>
                <w:rFonts w:ascii="Times New Roman" w:hAnsi="Times New Roman" w:cs="Arial"/>
                <w:sz w:val="20"/>
                <w:szCs w:val="20"/>
              </w:rPr>
              <w:t>ošenja i pravnoj kvaliteti.</w:t>
            </w:r>
          </w:p>
        </w:tc>
      </w:tr>
      <w:tr w:rsidR="00683E5D" w:rsidRPr="00D0566D" w:rsidTr="002F2292">
        <w:trPr>
          <w:trHeight w:val="387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3776" w:type="dxa"/>
            <w:gridSpan w:val="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Predavanja</w:t>
            </w:r>
          </w:p>
        </w:tc>
        <w:tc>
          <w:tcPr>
            <w:tcW w:w="3776" w:type="dxa"/>
            <w:gridSpan w:val="8"/>
            <w:tcBorders>
              <w:right w:val="single" w:sz="12" w:space="0" w:color="auto"/>
            </w:tcBorders>
            <w:vAlign w:val="center"/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Vježbe</w:t>
            </w:r>
          </w:p>
        </w:tc>
      </w:tr>
      <w:tr w:rsidR="00683E5D" w:rsidRPr="00D0566D" w:rsidTr="002F2292">
        <w:trPr>
          <w:trHeight w:val="24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Tema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  <w:vAlign w:val="center"/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Sati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  <w:vAlign w:val="center"/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Tema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  <w:vAlign w:val="center"/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Sati</w:t>
            </w:r>
          </w:p>
        </w:tc>
      </w:tr>
      <w:tr w:rsidR="00683E5D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3E5D" w:rsidRPr="00D0566D" w:rsidRDefault="00683E5D" w:rsidP="00683E5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6" w:hanging="283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Pojam poreznog prava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:rsidR="00683E5D" w:rsidRPr="00D0566D" w:rsidRDefault="00683E5D" w:rsidP="00683E5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Pojam poreznog prava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683E5D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3E5D" w:rsidRPr="00D0566D" w:rsidRDefault="00683E5D" w:rsidP="00683E5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Obilježja poreznog prava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:rsidR="00683E5D" w:rsidRPr="00D0566D" w:rsidRDefault="00683E5D" w:rsidP="00683E5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Obilježja poreznog prava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683E5D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3E5D" w:rsidRPr="00D0566D" w:rsidRDefault="00683E5D" w:rsidP="00683E5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Odnos poreznog prava prema granama prava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:rsidR="00683E5D" w:rsidRPr="00D0566D" w:rsidRDefault="00683E5D" w:rsidP="00683E5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Odnos poreznog prava prema granama prava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683E5D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3E5D" w:rsidRPr="00D0566D" w:rsidRDefault="00683E5D" w:rsidP="00683E5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Izvori poreznog prava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:rsidR="00683E5D" w:rsidRPr="00D0566D" w:rsidRDefault="00683E5D" w:rsidP="00683E5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Izvori poreznog prava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683E5D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3E5D" w:rsidRPr="00D0566D" w:rsidRDefault="00683E5D" w:rsidP="00683E5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Načela poreznog postupka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:rsidR="00683E5D" w:rsidRPr="00D0566D" w:rsidRDefault="00683E5D" w:rsidP="00683E5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Načela poreznog postupka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683E5D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3E5D" w:rsidRPr="00D0566D" w:rsidRDefault="00683E5D" w:rsidP="00683E5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Nadležnost u poreznom postupku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:rsidR="00683E5D" w:rsidRPr="00D0566D" w:rsidRDefault="00683E5D" w:rsidP="00683E5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Nadležnost u poreznom postupku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683E5D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3E5D" w:rsidRPr="00D0566D" w:rsidRDefault="00683E5D" w:rsidP="00683E5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Sudionici u poreznom postupku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:rsidR="00683E5D" w:rsidRPr="00D0566D" w:rsidRDefault="00683E5D" w:rsidP="00683E5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Sudionici u poreznom postupku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683E5D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3E5D" w:rsidRPr="00D0566D" w:rsidRDefault="00683E5D" w:rsidP="00683E5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Utvrđivanje činjenica u poreznom postupku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:rsidR="00683E5D" w:rsidRPr="00D0566D" w:rsidRDefault="00683E5D" w:rsidP="00683E5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Utvrđivanje činjenica u poreznom postupku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683E5D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3E5D" w:rsidRPr="00D0566D" w:rsidRDefault="00683E5D" w:rsidP="00683E5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  <w:lang w:eastAsia="hr-HR"/>
              </w:rPr>
              <w:t xml:space="preserve">Prestanak prava i obveza iz </w:t>
            </w:r>
            <w:r w:rsidRPr="00D0566D">
              <w:rPr>
                <w:rFonts w:ascii="Times New Roman" w:hAnsi="Times New Roman" w:cs="Arial"/>
                <w:sz w:val="20"/>
                <w:szCs w:val="20"/>
                <w:lang w:eastAsia="hr-HR"/>
              </w:rPr>
              <w:lastRenderedPageBreak/>
              <w:t>porezno-dužničkog odnosa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:rsidR="00683E5D" w:rsidRPr="00D0566D" w:rsidRDefault="00683E5D" w:rsidP="00683E5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  <w:lang w:eastAsia="hr-HR"/>
              </w:rPr>
              <w:t xml:space="preserve">Prestanak prava i obveza iz </w:t>
            </w:r>
            <w:r w:rsidRPr="00D0566D">
              <w:rPr>
                <w:rFonts w:ascii="Times New Roman" w:hAnsi="Times New Roman" w:cs="Arial"/>
                <w:sz w:val="20"/>
                <w:szCs w:val="20"/>
                <w:lang w:eastAsia="hr-HR"/>
              </w:rPr>
              <w:lastRenderedPageBreak/>
              <w:t>porezno-dužničkog odnosa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lastRenderedPageBreak/>
              <w:t>2</w:t>
            </w:r>
          </w:p>
        </w:tc>
      </w:tr>
      <w:tr w:rsidR="00683E5D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3E5D" w:rsidRPr="00D0566D" w:rsidRDefault="00683E5D" w:rsidP="00683E5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Porezni nadzor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:rsidR="00683E5D" w:rsidRPr="00D0566D" w:rsidRDefault="00683E5D" w:rsidP="00683E5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Porezni nadzor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683E5D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3E5D" w:rsidRPr="00D0566D" w:rsidRDefault="00683E5D" w:rsidP="00683E5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  <w:lang w:eastAsia="hr-HR"/>
              </w:rPr>
              <w:t>Žalbeni postupak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:rsidR="00683E5D" w:rsidRPr="00D0566D" w:rsidRDefault="00683E5D" w:rsidP="00683E5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  <w:lang w:eastAsia="hr-HR"/>
              </w:rPr>
              <w:t>Žalbeni postupak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683E5D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3E5D" w:rsidRPr="00D0566D" w:rsidRDefault="00683E5D" w:rsidP="00683E5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Izvanredni pravni lijekovi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:rsidR="00683E5D" w:rsidRPr="00D0566D" w:rsidRDefault="00683E5D" w:rsidP="00683E5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Izvanredni pravni lijekovi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683E5D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3E5D" w:rsidRPr="00D0566D" w:rsidRDefault="00683E5D" w:rsidP="00683E5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Ovršni postupak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:rsidR="00683E5D" w:rsidRPr="00D0566D" w:rsidRDefault="00683E5D" w:rsidP="00683E5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Ovršni postupak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683E5D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3E5D" w:rsidRPr="00D0566D" w:rsidRDefault="00683E5D" w:rsidP="00683E5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Upravni spor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:rsidR="00683E5D" w:rsidRPr="00D0566D" w:rsidRDefault="00683E5D" w:rsidP="00683E5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Upravni spor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683E5D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3E5D" w:rsidRPr="00D0566D" w:rsidRDefault="00683E5D" w:rsidP="00683E5D">
            <w:pPr>
              <w:numPr>
                <w:ilvl w:val="0"/>
                <w:numId w:val="3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Porezno savjetništvo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:rsidR="00683E5D" w:rsidRPr="00D0566D" w:rsidRDefault="00683E5D" w:rsidP="00683E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Porezno savjetništvo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683E5D" w:rsidRPr="00D0566D" w:rsidRDefault="00683E5D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683E5D" w:rsidRPr="00D0566D" w:rsidTr="002F2292">
        <w:trPr>
          <w:cantSplit/>
          <w:trHeight w:val="464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eastAsia="MS Gothic" w:cs="Arial"/>
                <w:b w:val="0"/>
                <w:bCs/>
                <w:sz w:val="20"/>
                <w:szCs w:val="20"/>
                <w:lang w:val="hr-HR"/>
              </w:rPr>
              <w:t xml:space="preserve">X </w: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t>predavanja</w:t>
            </w:r>
          </w:p>
          <w:p w:rsidR="00683E5D" w:rsidRPr="00D0566D" w:rsidRDefault="00683E5D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eastAsia="MS Gothic" w:cs="Arial"/>
                <w:b w:val="0"/>
                <w:bCs/>
                <w:sz w:val="20"/>
                <w:szCs w:val="20"/>
                <w:lang w:val="hr-HR"/>
              </w:rPr>
              <w:t>x</w: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seminari i radionice  </w:t>
            </w:r>
          </w:p>
          <w:p w:rsidR="00683E5D" w:rsidRPr="00D0566D" w:rsidRDefault="00683E5D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eastAsia="MS Gothic" w:cs="Arial"/>
                <w:b w:val="0"/>
                <w:bCs/>
                <w:sz w:val="20"/>
                <w:szCs w:val="20"/>
                <w:lang w:val="hr-HR"/>
              </w:rPr>
              <w:t>x</w: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vježbe  </w:t>
            </w:r>
          </w:p>
          <w:p w:rsidR="00683E5D" w:rsidRPr="00D0566D" w:rsidRDefault="00683E5D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bCs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on line u cijelosti</w:t>
            </w:r>
          </w:p>
          <w:p w:rsidR="00683E5D" w:rsidRPr="00D0566D" w:rsidRDefault="00683E5D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bCs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mješovito e-učenje</w:t>
            </w:r>
          </w:p>
          <w:p w:rsidR="00683E5D" w:rsidRPr="00D0566D" w:rsidRDefault="00683E5D" w:rsidP="002F2292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eastAsia="Arial Unicode MS" w:hAnsi="Arial Unicode MS" w:cs="Arial Unicode MS" w:hint="eastAsia"/>
                <w:sz w:val="20"/>
                <w:szCs w:val="20"/>
              </w:rPr>
              <w:t>☐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eastAsia="MS Gothic" w:cs="Arial"/>
                <w:b w:val="0"/>
                <w:bCs/>
                <w:sz w:val="20"/>
                <w:szCs w:val="20"/>
                <w:lang w:val="hr-HR"/>
              </w:rPr>
              <w:t>x</w: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samostalni  zadaci  </w:t>
            </w:r>
          </w:p>
          <w:p w:rsidR="00683E5D" w:rsidRPr="00D0566D" w:rsidRDefault="00683E5D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bCs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multimedija </w:t>
            </w:r>
          </w:p>
          <w:p w:rsidR="00683E5D" w:rsidRPr="00D0566D" w:rsidRDefault="00683E5D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bCs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laboratorij</w:t>
            </w:r>
          </w:p>
          <w:p w:rsidR="00683E5D" w:rsidRPr="00D0566D" w:rsidRDefault="00683E5D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bCs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mentorski rad</w:t>
            </w:r>
          </w:p>
          <w:p w:rsidR="00683E5D" w:rsidRPr="00D0566D" w:rsidRDefault="00683E5D" w:rsidP="002F2292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eastAsia="Arial Unicode MS" w:hAnsi="Arial Unicode MS" w:cs="Arial Unicode MS" w:hint="eastAsia"/>
                <w:sz w:val="20"/>
                <w:szCs w:val="20"/>
              </w:rPr>
              <w:t>☐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73744E"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73744E" w:rsidRPr="00D0566D">
              <w:rPr>
                <w:rFonts w:ascii="Times New Roman" w:hAnsi="Times New Roman" w:cs="Arial"/>
                <w:sz w:val="20"/>
                <w:szCs w:val="20"/>
              </w:rPr>
            </w:r>
            <w:r w:rsidR="0073744E"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D0566D">
              <w:rPr>
                <w:rFonts w:ascii="Times New Roman" w:eastAsia="Arial Unicode MS" w:hAnsi="Arial" w:cs="Arial Unicode MS"/>
                <w:sz w:val="20"/>
                <w:szCs w:val="20"/>
              </w:rPr>
              <w:t> </w:t>
            </w:r>
            <w:r w:rsidRPr="00D0566D">
              <w:rPr>
                <w:rFonts w:ascii="Times New Roman" w:eastAsia="Arial Unicode MS" w:hAnsi="Arial" w:cs="Arial Unicode MS"/>
                <w:sz w:val="20"/>
                <w:szCs w:val="20"/>
              </w:rPr>
              <w:t> </w:t>
            </w:r>
            <w:r w:rsidRPr="00D0566D">
              <w:rPr>
                <w:rFonts w:ascii="Times New Roman" w:eastAsia="Arial Unicode MS" w:hAnsi="Arial" w:cs="Arial Unicode MS"/>
                <w:sz w:val="20"/>
                <w:szCs w:val="20"/>
              </w:rPr>
              <w:t> </w:t>
            </w:r>
            <w:r w:rsidRPr="00D0566D">
              <w:rPr>
                <w:rFonts w:ascii="Times New Roman" w:eastAsia="Arial Unicode MS" w:hAnsi="Arial" w:cs="Arial Unicode MS"/>
                <w:sz w:val="20"/>
                <w:szCs w:val="20"/>
              </w:rPr>
              <w:t> </w:t>
            </w:r>
            <w:r w:rsidRPr="00D0566D">
              <w:rPr>
                <w:rFonts w:ascii="Times New Roman" w:eastAsia="Arial Unicode MS" w:hAnsi="Arial" w:cs="Arial Unicode MS"/>
                <w:sz w:val="20"/>
                <w:szCs w:val="20"/>
              </w:rPr>
              <w:t> </w:t>
            </w:r>
            <w:r w:rsidR="0073744E"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D0566D">
              <w:rPr>
                <w:rFonts w:ascii="Times New Roman" w:hAnsi="Times New Roman" w:cs="Arial"/>
                <w:b/>
                <w:bCs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b/>
                <w:bCs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683E5D" w:rsidRPr="00D0566D" w:rsidTr="002F2292">
        <w:trPr>
          <w:cantSplit/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</w:p>
        </w:tc>
      </w:tr>
      <w:tr w:rsidR="00683E5D" w:rsidRPr="00D0566D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3E5D" w:rsidRPr="00D0566D" w:rsidRDefault="00090117" w:rsidP="00090117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Uvjet za ostvarenje prava na potpis je r</w:t>
            </w:r>
            <w:r w:rsidRPr="00B241A4">
              <w:rPr>
                <w:rFonts w:ascii="Arial" w:hAnsi="Arial" w:cs="Arial"/>
                <w:sz w:val="20"/>
                <w:szCs w:val="20"/>
              </w:rPr>
              <w:t>edovito pohađanje nastave</w:t>
            </w:r>
            <w:r>
              <w:rPr>
                <w:rFonts w:ascii="Arial" w:hAnsi="Arial" w:cs="Arial"/>
                <w:sz w:val="20"/>
                <w:szCs w:val="20"/>
              </w:rPr>
              <w:t xml:space="preserve"> – za redovne studente: 7</w:t>
            </w:r>
            <w:r w:rsidRPr="00B241A4">
              <w:rPr>
                <w:rFonts w:ascii="Arial" w:hAnsi="Arial" w:cs="Arial"/>
                <w:sz w:val="20"/>
                <w:szCs w:val="20"/>
              </w:rPr>
              <w:t>0% prisustvovanja na predavanjima i vježbama</w:t>
            </w:r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CB4EBC">
              <w:rPr>
                <w:rFonts w:ascii="Arial" w:hAnsi="Arial" w:cs="Arial"/>
                <w:color w:val="FF0000"/>
                <w:sz w:val="20"/>
                <w:szCs w:val="20"/>
              </w:rPr>
              <w:t>za izvanredne studente 50% prisustvovanja na predavanjima i vježbam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a.</w:t>
            </w:r>
          </w:p>
        </w:tc>
      </w:tr>
      <w:tr w:rsidR="0043183E" w:rsidRPr="00D0566D" w:rsidTr="002F2292">
        <w:trPr>
          <w:cantSplit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83E" w:rsidRPr="00D0566D" w:rsidRDefault="0043183E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83E" w:rsidRPr="00D0566D" w:rsidRDefault="0043183E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83E" w:rsidRPr="00D0566D" w:rsidRDefault="0043183E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bCs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83E" w:rsidRPr="00D0566D" w:rsidRDefault="0043183E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83E" w:rsidRPr="00D0566D" w:rsidRDefault="0073744E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83E"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83E" w:rsidRPr="00D0566D" w:rsidRDefault="0073744E" w:rsidP="008A5178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83E"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  <w:r w:rsidR="0043183E"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="0043183E" w:rsidRPr="00D0566D"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83E" w:rsidRPr="00D0566D" w:rsidRDefault="0073744E" w:rsidP="008A5178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83E"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683E5D" w:rsidRPr="00D0566D" w:rsidTr="002F2292">
        <w:trPr>
          <w:cantSplit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83E5D" w:rsidRPr="00D0566D" w:rsidRDefault="0073744E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3E5D"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="00683E5D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683E5D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683E5D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683E5D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683E5D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:rsidR="00683E5D" w:rsidRPr="00D0566D" w:rsidRDefault="0073744E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3E5D"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="00683E5D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683E5D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683E5D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683E5D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683E5D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83E5D" w:rsidRPr="00D0566D" w:rsidRDefault="0073744E" w:rsidP="002F2292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3E5D"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="00683E5D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683E5D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683E5D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683E5D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683E5D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  <w:r w:rsidR="00683E5D"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="00683E5D" w:rsidRPr="00D0566D"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3E5D" w:rsidRPr="00D0566D" w:rsidRDefault="0073744E" w:rsidP="002F2292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3E5D"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="00683E5D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683E5D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683E5D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683E5D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683E5D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43183E" w:rsidRPr="00D0566D" w:rsidTr="002F2292">
        <w:trPr>
          <w:cantSplit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83E" w:rsidRPr="00D0566D" w:rsidRDefault="0043183E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3183E" w:rsidRPr="00D0566D" w:rsidRDefault="0043183E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3183E" w:rsidRPr="00D0566D" w:rsidRDefault="0073744E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83E"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43183E" w:rsidRPr="00D0566D" w:rsidRDefault="0073744E" w:rsidP="008A5178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83E"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  <w:r w:rsidR="0043183E"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="0043183E" w:rsidRPr="00D0566D"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:rsidR="0043183E" w:rsidRPr="00D0566D" w:rsidRDefault="0073744E" w:rsidP="008A5178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83E"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3183E" w:rsidRPr="00D0566D" w:rsidRDefault="0073744E" w:rsidP="002F2292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83E"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  <w:r w:rsidR="0043183E"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="0043183E" w:rsidRPr="00D0566D"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83E" w:rsidRPr="00D0566D" w:rsidRDefault="0073744E" w:rsidP="002F2292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83E"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="0043183E" w:rsidRPr="00D0566D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683E5D" w:rsidRPr="00D0566D" w:rsidTr="002F2292">
        <w:trPr>
          <w:cantSplit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bCs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83E5D" w:rsidRPr="00D0566D" w:rsidRDefault="0043183E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bCs/>
                <w:sz w:val="20"/>
                <w:szCs w:val="20"/>
                <w:lang w:val="hr-HR"/>
              </w:rPr>
              <w:t>5</w:t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:rsidR="00683E5D" w:rsidRPr="00D0566D" w:rsidRDefault="0043183E" w:rsidP="002F2292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2,5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83E5D" w:rsidRPr="00D0566D" w:rsidRDefault="0073744E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3E5D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683E5D"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3E5D" w:rsidRPr="00D0566D" w:rsidRDefault="0073744E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3E5D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683E5D" w:rsidRPr="00D0566D" w:rsidTr="002F2292">
        <w:trPr>
          <w:cantSplit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3E5D" w:rsidRPr="00D0566D" w:rsidRDefault="0043183E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2,5</w:t>
            </w:r>
          </w:p>
        </w:tc>
        <w:tc>
          <w:tcPr>
            <w:tcW w:w="127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3E5D" w:rsidRPr="00D0566D" w:rsidRDefault="0073744E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3E5D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3E5D" w:rsidRPr="00D0566D" w:rsidRDefault="0073744E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3E5D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683E5D"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3E5D" w:rsidRPr="00D0566D" w:rsidRDefault="0073744E" w:rsidP="002F2292">
            <w:pPr>
              <w:tabs>
                <w:tab w:val="left" w:pos="2820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3E5D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683E5D" w:rsidRPr="00D0566D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360"/>
                <w:tab w:val="left" w:pos="540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01E65" w:rsidRPr="00EB43E2" w:rsidRDefault="00901E65" w:rsidP="00901E6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Tijekom semestra </w:t>
            </w:r>
            <w:r w:rsidRPr="003745F8">
              <w:rPr>
                <w:rFonts w:ascii="Arial" w:hAnsi="Arial" w:cs="Arial"/>
                <w:sz w:val="20"/>
                <w:szCs w:val="20"/>
              </w:rPr>
              <w:t>održat će se</w:t>
            </w:r>
            <w:r>
              <w:rPr>
                <w:rFonts w:ascii="Arial" w:hAnsi="Arial" w:cs="Arial"/>
                <w:sz w:val="20"/>
                <w:szCs w:val="20"/>
              </w:rPr>
              <w:t xml:space="preserve"> pisane provjere znanja putem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dva </w:t>
            </w:r>
            <w:r w:rsidRPr="001261BA">
              <w:rPr>
                <w:rFonts w:ascii="Arial" w:hAnsi="Arial" w:cs="Arial"/>
                <w:sz w:val="20"/>
                <w:szCs w:val="20"/>
              </w:rPr>
              <w:t>kolokvija</w:t>
            </w:r>
            <w:r>
              <w:rPr>
                <w:rFonts w:ascii="Arial" w:hAnsi="Arial" w:cs="Arial"/>
                <w:sz w:val="20"/>
                <w:szCs w:val="20"/>
              </w:rPr>
              <w:t xml:space="preserve">. Oba kolokvija </w:t>
            </w:r>
            <w:r w:rsidRPr="003745F8">
              <w:rPr>
                <w:rFonts w:ascii="Arial" w:hAnsi="Arial" w:cs="Arial"/>
                <w:sz w:val="20"/>
                <w:szCs w:val="20"/>
              </w:rPr>
              <w:t>nos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100% od ukupne ocjene i sastoje se od teorijskih pitanja. </w:t>
            </w:r>
            <w:r w:rsidRPr="00EB43E2">
              <w:rPr>
                <w:rFonts w:ascii="Arial" w:hAnsi="Arial" w:cs="Arial"/>
                <w:color w:val="FF0000"/>
                <w:sz w:val="20"/>
                <w:szCs w:val="20"/>
              </w:rPr>
              <w:t xml:space="preserve">Kolokvij je položen ukoliko je ostvareno 60% ukupnog broja bodova. Studenti koji polože oba kolokvija, položili su ispit. Konačna ocjena formira se kao prosjek postignutih bodova na oba kolokvija. </w:t>
            </w:r>
          </w:p>
          <w:p w:rsidR="00901E65" w:rsidRPr="00EB43E2" w:rsidRDefault="00901E65" w:rsidP="00901E6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901E65" w:rsidRPr="007F27FF" w:rsidRDefault="00901E65" w:rsidP="00901E6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901E65" w:rsidRPr="007F27FF" w:rsidRDefault="00901E65" w:rsidP="00901E6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0-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9      nedovoljan (1)</w:t>
            </w:r>
          </w:p>
          <w:p w:rsidR="00901E65" w:rsidRPr="007F27FF" w:rsidRDefault="00901E65" w:rsidP="00901E6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-6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dovoljan (2)</w:t>
            </w:r>
          </w:p>
          <w:p w:rsidR="00901E65" w:rsidRPr="007F27FF" w:rsidRDefault="00901E65" w:rsidP="00901E6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-7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dobar (3)</w:t>
            </w:r>
          </w:p>
          <w:p w:rsidR="00901E65" w:rsidRPr="007F27FF" w:rsidRDefault="00901E65" w:rsidP="00901E6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80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-8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vrlo dobar (4)</w:t>
            </w:r>
          </w:p>
          <w:p w:rsidR="00901E65" w:rsidRDefault="00901E65" w:rsidP="00901E6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90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-100  izvrstan (5)</w:t>
            </w:r>
          </w:p>
          <w:p w:rsidR="00901E65" w:rsidRDefault="00901E65" w:rsidP="00901E6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E65" w:rsidRDefault="00901E65" w:rsidP="00901E6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Završni i</w:t>
            </w:r>
            <w:r w:rsidRPr="006D460E">
              <w:rPr>
                <w:rFonts w:ascii="Arial" w:hAnsi="Arial" w:cs="Arial"/>
                <w:color w:val="FF0000"/>
                <w:sz w:val="20"/>
                <w:szCs w:val="20"/>
              </w:rPr>
              <w:t xml:space="preserve">spit se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sastoji od pisanog i usmenog dijela. Usmenom dijelu može pristupiti student koji je ostvario minimalno 60% bodova na pisanom dijelu ispita. Konačna ocjena se 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formira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na temelju prosjeka pisanog i usmenog dijela.</w:t>
            </w:r>
          </w:p>
          <w:p w:rsidR="00901E65" w:rsidRDefault="00901E65" w:rsidP="002F2292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</w:p>
          <w:p w:rsidR="00901E65" w:rsidRDefault="00901E65" w:rsidP="002F2292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</w:p>
          <w:p w:rsidR="00901E65" w:rsidRDefault="00901E65" w:rsidP="002F2292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</w:p>
          <w:p w:rsidR="00901E65" w:rsidRDefault="00901E65" w:rsidP="002F2292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</w:p>
          <w:p w:rsidR="00901E65" w:rsidRPr="00691F8E" w:rsidRDefault="00901E65" w:rsidP="002F2292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</w:p>
        </w:tc>
      </w:tr>
      <w:tr w:rsidR="00683E5D" w:rsidRPr="00D0566D" w:rsidTr="002F2292">
        <w:trPr>
          <w:cantSplit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540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01E65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Obvezna</w:t>
            </w: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literatura (dostupna u knjižnici i putem ostalih medija)</w:t>
            </w:r>
          </w:p>
        </w:tc>
        <w:tc>
          <w:tcPr>
            <w:tcW w:w="4790" w:type="dxa"/>
            <w:gridSpan w:val="9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901E65" w:rsidRPr="00D0566D" w:rsidTr="002F2292">
        <w:trPr>
          <w:cantSplit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01E65" w:rsidRPr="00D0566D" w:rsidRDefault="00901E65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01E65" w:rsidRPr="00D0566D" w:rsidRDefault="0043183E" w:rsidP="002F2292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901E65">
              <w:rPr>
                <w:rFonts w:ascii="Times New Roman" w:hAnsi="Times New Roman" w:cs="Arial"/>
                <w:color w:val="FF0000"/>
                <w:sz w:val="20"/>
                <w:szCs w:val="20"/>
              </w:rPr>
              <w:t>Letnić, R., Nastavni materijali s predavanja i vježbi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01E65" w:rsidRPr="00D0566D" w:rsidRDefault="00901E65" w:rsidP="002F2292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01E65" w:rsidRPr="00901E65" w:rsidRDefault="00901E65" w:rsidP="002F2292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proofErr w:type="spellStart"/>
            <w:r w:rsidRPr="00901E65">
              <w:rPr>
                <w:rFonts w:ascii="Times New Roman" w:hAnsi="Times New Roman" w:cs="Arial"/>
                <w:color w:val="FF0000"/>
                <w:sz w:val="20"/>
                <w:szCs w:val="20"/>
              </w:rPr>
              <w:t>Moodle</w:t>
            </w:r>
            <w:proofErr w:type="spellEnd"/>
          </w:p>
        </w:tc>
      </w:tr>
      <w:tr w:rsidR="00683E5D" w:rsidRPr="00D0566D" w:rsidTr="002F2292">
        <w:trPr>
          <w:cantSplit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83E5D" w:rsidRPr="00D0566D" w:rsidRDefault="00683E5D" w:rsidP="002F2292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Bo. Jelčić, O. Lončarić-Horvat, J. Šimović, H.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Arbutina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>, N. Mijatović, Financijsko pravo i financijska znanost, Narodne novine, Zagreb, 2008., str. 526.-544.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83E5D" w:rsidRPr="00D0566D" w:rsidRDefault="00683E5D" w:rsidP="002F2292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3E5D" w:rsidRPr="00D0566D" w:rsidRDefault="0073744E" w:rsidP="002F2292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3E5D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683E5D" w:rsidRPr="00D0566D" w:rsidTr="002F2292">
        <w:trPr>
          <w:cantSplit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3E5D" w:rsidRPr="00D0566D" w:rsidRDefault="00683E5D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01E65" w:rsidRPr="00D0566D" w:rsidRDefault="00683E5D" w:rsidP="00901E65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Opći porezni zakon, Narodne novine, br. 147/08, 18/11, 78/12 i 136/12.</w:t>
            </w:r>
            <w:r w:rsidR="00901E65"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hyperlink r:id="rId7" w:history="1">
              <w:r w:rsidR="00901E65" w:rsidRPr="003E6FE1">
                <w:rPr>
                  <w:rStyle w:val="Hyperlink"/>
                  <w:rFonts w:ascii="Times New Roman" w:hAnsi="Times New Roman" w:cs="Arial"/>
                  <w:sz w:val="20"/>
                  <w:szCs w:val="20"/>
                </w:rPr>
                <w:t>http://www.nn.hr/Default.aspx</w:t>
              </w:r>
            </w:hyperlink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83E5D" w:rsidRPr="00D0566D" w:rsidRDefault="0073744E" w:rsidP="002F2292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3E5D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683E5D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3E5D" w:rsidRPr="00901E65" w:rsidRDefault="00901E65" w:rsidP="002F2292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01E65">
              <w:rPr>
                <w:rFonts w:ascii="Times New Roman" w:hAnsi="Times New Roman" w:cs="Arial"/>
                <w:color w:val="FF0000"/>
                <w:sz w:val="20"/>
                <w:szCs w:val="20"/>
              </w:rPr>
              <w:t>Internet</w:t>
            </w:r>
          </w:p>
        </w:tc>
      </w:tr>
      <w:tr w:rsidR="00901E65" w:rsidRPr="00D0566D" w:rsidTr="002F2292">
        <w:trPr>
          <w:cantSplit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01E65" w:rsidRPr="00D0566D" w:rsidRDefault="00901E65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01E65" w:rsidRPr="00D0566D" w:rsidRDefault="00901E65" w:rsidP="00901E65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Zakon o općem upravnom postupku, Narodne novine,  br. 47/09. </w:t>
            </w:r>
            <w:hyperlink r:id="rId8" w:history="1">
              <w:r w:rsidRPr="003E6FE1">
                <w:rPr>
                  <w:rStyle w:val="Hyperlink"/>
                  <w:rFonts w:ascii="Times New Roman" w:hAnsi="Times New Roman" w:cs="Arial"/>
                  <w:sz w:val="20"/>
                  <w:szCs w:val="20"/>
                </w:rPr>
                <w:t>http://www.nn.hr/Default.aspx</w:t>
              </w:r>
            </w:hyperlink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01E65" w:rsidRPr="00D0566D" w:rsidRDefault="0073744E" w:rsidP="002F2292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1E65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901E65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901E65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901E65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901E65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901E65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01E65" w:rsidRPr="00901E65" w:rsidRDefault="00901E65" w:rsidP="008A5178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01E65">
              <w:rPr>
                <w:rFonts w:ascii="Times New Roman" w:hAnsi="Times New Roman" w:cs="Arial"/>
                <w:color w:val="FF0000"/>
                <w:sz w:val="20"/>
                <w:szCs w:val="20"/>
              </w:rPr>
              <w:t>Internet</w:t>
            </w:r>
          </w:p>
        </w:tc>
      </w:tr>
      <w:tr w:rsidR="00901E65" w:rsidRPr="00D0566D" w:rsidTr="002F2292">
        <w:trPr>
          <w:cantSplit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01E65" w:rsidRPr="00D0566D" w:rsidRDefault="00901E65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01E65" w:rsidRPr="00D0566D" w:rsidRDefault="00901E65" w:rsidP="00901E65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Zakon o upravnim sporovima, Narodne novine, br. 20/10 i 143/12. </w:t>
            </w:r>
            <w:hyperlink r:id="rId9" w:history="1">
              <w:r w:rsidRPr="003E6FE1">
                <w:rPr>
                  <w:rStyle w:val="Hyperlink"/>
                  <w:rFonts w:ascii="Times New Roman" w:hAnsi="Times New Roman" w:cs="Arial"/>
                  <w:sz w:val="20"/>
                  <w:szCs w:val="20"/>
                </w:rPr>
                <w:t>http://www.nn.hr/Default.aspx</w:t>
              </w:r>
            </w:hyperlink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01E65" w:rsidRPr="00D0566D" w:rsidRDefault="0073744E" w:rsidP="002F2292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1E65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901E65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901E65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901E65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901E65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901E65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01E65" w:rsidRPr="00901E65" w:rsidRDefault="00901E65" w:rsidP="008A5178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01E65">
              <w:rPr>
                <w:rFonts w:ascii="Times New Roman" w:hAnsi="Times New Roman" w:cs="Arial"/>
                <w:color w:val="FF0000"/>
                <w:sz w:val="20"/>
                <w:szCs w:val="20"/>
              </w:rPr>
              <w:t>Internet</w:t>
            </w:r>
          </w:p>
        </w:tc>
      </w:tr>
      <w:tr w:rsidR="00901E65" w:rsidRPr="00D0566D" w:rsidTr="002F2292">
        <w:trPr>
          <w:cantSplit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01E65" w:rsidRPr="00D0566D" w:rsidRDefault="00901E65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01E65" w:rsidRPr="00D0566D" w:rsidRDefault="00901E65" w:rsidP="002F2292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01E65" w:rsidRPr="00D0566D" w:rsidRDefault="00901E65" w:rsidP="002F2292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01E65" w:rsidRPr="00D0566D" w:rsidRDefault="00901E65" w:rsidP="002F2292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</w:tr>
      <w:tr w:rsidR="00901E65" w:rsidRPr="00D0566D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01E65" w:rsidRPr="00D0566D" w:rsidRDefault="00901E65" w:rsidP="002F2292">
            <w:pPr>
              <w:tabs>
                <w:tab w:val="left" w:pos="567"/>
              </w:tabs>
              <w:jc w:val="both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01E65">
              <w:rPr>
                <w:rFonts w:ascii="Times New Roman" w:hAnsi="Times New Roman" w:cs="Arial"/>
                <w:color w:val="000000"/>
                <w:sz w:val="20"/>
                <w:szCs w:val="20"/>
              </w:rPr>
              <w:t>Dopunska</w:t>
            </w:r>
            <w:bookmarkStart w:id="0" w:name="_GoBack"/>
            <w:bookmarkEnd w:id="0"/>
            <w:r w:rsidRPr="00901E65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literatura</w:t>
            </w: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</w:t>
            </w:r>
          </w:p>
          <w:p w:rsidR="00901E65" w:rsidRPr="00D0566D" w:rsidRDefault="00901E65" w:rsidP="002F2292">
            <w:pPr>
              <w:tabs>
                <w:tab w:val="left" w:pos="567"/>
              </w:tabs>
              <w:jc w:val="both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183E" w:rsidRPr="007F27FF" w:rsidRDefault="0043183E" w:rsidP="0043183E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  <w:t>Udžbenici i knjige:</w:t>
            </w:r>
          </w:p>
          <w:p w:rsidR="00901E65" w:rsidRPr="00D0566D" w:rsidRDefault="00901E65" w:rsidP="002F2292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J. Šimović, H.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Arbutina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>, N. Mijatović, T. Rogić-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Lugarić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S.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Cindori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>, Hrvatski fiskalni sustav, Narodne novine, Zagreb, 2010., str. 256.-266.</w:t>
            </w:r>
            <w:r w:rsidR="0043183E" w:rsidRPr="00901E65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</w:p>
          <w:p w:rsidR="00901E65" w:rsidRPr="00D0566D" w:rsidRDefault="00901E65" w:rsidP="002F2292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O. Lončarić-Horvat, Prilog europeizaciji hrvatskog poreznog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postupovnog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prava, Zbornik radova Znanstvenog skupa «Hrvatska pred vratima EU – fiskalni aspekti», HAZU, Zagreb, 2005.</w:t>
            </w:r>
          </w:p>
          <w:p w:rsidR="00901E65" w:rsidRPr="00D0566D" w:rsidRDefault="00901E65" w:rsidP="002F2292">
            <w:pPr>
              <w:pStyle w:val="BodyText"/>
              <w:rPr>
                <w:rFonts w:ascii="Times New Roman" w:hAnsi="Times New Roman"/>
                <w:szCs w:val="20"/>
              </w:rPr>
            </w:pPr>
            <w:r w:rsidRPr="00D0566D">
              <w:rPr>
                <w:rFonts w:ascii="Times New Roman" w:hAnsi="Times New Roman"/>
                <w:szCs w:val="20"/>
              </w:rPr>
              <w:t>Z. Šinković, Sudska zaštita prava poreznih obveznika u državama članicama Europske unije s posebnim osvrtom na Republiku Hrvatsku, Zbornik radova znanstvenog skupa «Ustavne promjene Republike Hrvatske i Europska unija», Pravni fakultet Split, Split, 2010.</w:t>
            </w:r>
          </w:p>
          <w:p w:rsidR="00901E65" w:rsidRPr="00D0566D" w:rsidRDefault="00901E65" w:rsidP="002F2292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901E65" w:rsidRPr="00D0566D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01E65" w:rsidRPr="00D0566D" w:rsidRDefault="00901E65" w:rsidP="002F2292">
            <w:pPr>
              <w:tabs>
                <w:tab w:val="left" w:pos="567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01E65" w:rsidRPr="00D0566D" w:rsidRDefault="00901E65" w:rsidP="0043183E">
            <w:pPr>
              <w:pStyle w:val="BodyText"/>
              <w:numPr>
                <w:ilvl w:val="0"/>
                <w:numId w:val="5"/>
              </w:numPr>
              <w:tabs>
                <w:tab w:val="clear" w:pos="2820"/>
              </w:tabs>
              <w:rPr>
                <w:rFonts w:ascii="Times New Roman" w:hAnsi="Times New Roman"/>
                <w:szCs w:val="20"/>
              </w:rPr>
            </w:pPr>
            <w:r w:rsidRPr="00D0566D">
              <w:rPr>
                <w:rFonts w:ascii="Times New Roman" w:hAnsi="Times New Roman"/>
                <w:szCs w:val="20"/>
              </w:rPr>
              <w:t>Praćenje pohađanja nastave i uspješnosti izvršenja ostalih obveza studenata (nastavnik)</w:t>
            </w:r>
          </w:p>
          <w:p w:rsidR="00901E65" w:rsidRPr="0043183E" w:rsidRDefault="00901E65" w:rsidP="0043183E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Arial"/>
                <w:sz w:val="20"/>
                <w:szCs w:val="20"/>
              </w:rPr>
            </w:pPr>
            <w:r w:rsidRPr="0043183E">
              <w:rPr>
                <w:rFonts w:ascii="Times New Roman" w:hAnsi="Times New Roman" w:cs="Arial"/>
                <w:sz w:val="20"/>
                <w:szCs w:val="20"/>
              </w:rPr>
              <w:t>Nadzor izvođenja nastave (prodekan za nastavu)</w:t>
            </w:r>
          </w:p>
          <w:p w:rsidR="00901E65" w:rsidRPr="0043183E" w:rsidRDefault="00901E65" w:rsidP="0043183E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Arial"/>
                <w:sz w:val="20"/>
                <w:szCs w:val="20"/>
              </w:rPr>
            </w:pPr>
            <w:r w:rsidRPr="0043183E">
              <w:rPr>
                <w:rFonts w:ascii="Times New Roman" w:hAnsi="Times New Roman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901E65" w:rsidRPr="00D0566D" w:rsidRDefault="00901E65" w:rsidP="0043183E">
            <w:pPr>
              <w:pStyle w:val="BodyText"/>
              <w:numPr>
                <w:ilvl w:val="0"/>
                <w:numId w:val="5"/>
              </w:numPr>
              <w:tabs>
                <w:tab w:val="clear" w:pos="2820"/>
              </w:tabs>
              <w:rPr>
                <w:rFonts w:ascii="Times New Roman" w:hAnsi="Times New Roman"/>
                <w:szCs w:val="20"/>
              </w:rPr>
            </w:pPr>
            <w:r w:rsidRPr="00D0566D">
              <w:rPr>
                <w:rFonts w:ascii="Times New Roman" w:hAnsi="Times New Roman"/>
                <w:szCs w:val="20"/>
              </w:rPr>
              <w:t>Studentska anketa o kvaliteti nastavnika i nastave za svaki predmet studija (UNIST, Centar za unaprjeđenje kvalitete)</w:t>
            </w:r>
          </w:p>
          <w:p w:rsidR="00901E65" w:rsidRPr="00D0566D" w:rsidRDefault="00901E65" w:rsidP="0043183E">
            <w:pPr>
              <w:pStyle w:val="BodyText"/>
              <w:numPr>
                <w:ilvl w:val="0"/>
                <w:numId w:val="5"/>
              </w:numPr>
              <w:rPr>
                <w:rFonts w:ascii="Times New Roman" w:hAnsi="Times New Roman"/>
                <w:szCs w:val="20"/>
              </w:rPr>
            </w:pPr>
            <w:r w:rsidRPr="00D0566D">
              <w:rPr>
                <w:rFonts w:ascii="Times New Roman" w:hAnsi="Times New Roman"/>
                <w:szCs w:val="20"/>
              </w:rPr>
              <w:t>Ispitom koji provodi predmetni nastavnik provjeravaju se svi ishodi učenja predmeta</w:t>
            </w:r>
          </w:p>
          <w:p w:rsidR="00901E65" w:rsidRPr="0043183E" w:rsidRDefault="00901E65" w:rsidP="0043183E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43183E">
              <w:rPr>
                <w:rFonts w:ascii="Times New Roman" w:hAnsi="Times New Roman" w:cs="Arial"/>
                <w:sz w:val="20"/>
                <w:szCs w:val="20"/>
              </w:rPr>
              <w:t>Periodično se vrši provjera sadržaja ispita, temeljem koje se utvrđuje primjerenost načina provjeravanja ishoda učenja (prodekan za nastavu)</w:t>
            </w:r>
          </w:p>
        </w:tc>
      </w:tr>
      <w:tr w:rsidR="00901E65" w:rsidRPr="00D0566D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01E65" w:rsidRPr="00D0566D" w:rsidRDefault="00901E65" w:rsidP="002F2292">
            <w:pPr>
              <w:tabs>
                <w:tab w:val="left" w:pos="567"/>
              </w:tabs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01E65" w:rsidRPr="00D0566D" w:rsidRDefault="0073744E" w:rsidP="002F2292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1E65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901E65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901E65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901E65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901E65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="00901E65" w:rsidRPr="00D0566D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:rsidR="006334CF" w:rsidRDefault="006334CF"/>
    <w:sectPr w:rsidR="006334CF" w:rsidSect="0016215F"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E72" w:rsidRDefault="00571E72" w:rsidP="00683E5D">
      <w:pPr>
        <w:spacing w:after="0" w:line="240" w:lineRule="auto"/>
      </w:pPr>
      <w:r>
        <w:separator/>
      </w:r>
    </w:p>
  </w:endnote>
  <w:endnote w:type="continuationSeparator" w:id="0">
    <w:p w:rsidR="00571E72" w:rsidRDefault="00571E72" w:rsidP="00683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E72" w:rsidRDefault="00571E72" w:rsidP="00683E5D">
      <w:pPr>
        <w:spacing w:after="0" w:line="240" w:lineRule="auto"/>
      </w:pPr>
      <w:r>
        <w:separator/>
      </w:r>
    </w:p>
  </w:footnote>
  <w:footnote w:type="continuationSeparator" w:id="0">
    <w:p w:rsidR="00571E72" w:rsidRDefault="00571E72" w:rsidP="00683E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70A4A"/>
    <w:multiLevelType w:val="hybridMultilevel"/>
    <w:tmpl w:val="E99CC67A"/>
    <w:lvl w:ilvl="0" w:tplc="145C715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756336"/>
    <w:multiLevelType w:val="hybridMultilevel"/>
    <w:tmpl w:val="D46CC98A"/>
    <w:lvl w:ilvl="0" w:tplc="5D4453F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0"/>
        <w:szCs w:val="20"/>
      </w:rPr>
    </w:lvl>
    <w:lvl w:ilvl="1" w:tplc="041A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">
    <w:nsid w:val="51EA3265"/>
    <w:multiLevelType w:val="hybridMultilevel"/>
    <w:tmpl w:val="F6408BE0"/>
    <w:lvl w:ilvl="0" w:tplc="71985E6C">
      <w:start w:val="1"/>
      <w:numFmt w:val="decimal"/>
      <w:lvlText w:val="%1."/>
      <w:lvlJc w:val="left"/>
      <w:pPr>
        <w:ind w:left="643" w:hanging="360"/>
      </w:pPr>
      <w:rPr>
        <w:rFonts w:ascii="Arial" w:hAnsi="Arial" w:cs="Times New Roman" w:hint="default"/>
        <w:sz w:val="20"/>
        <w:szCs w:val="20"/>
      </w:rPr>
    </w:lvl>
    <w:lvl w:ilvl="1" w:tplc="041A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3E5D"/>
    <w:rsid w:val="00073614"/>
    <w:rsid w:val="00090117"/>
    <w:rsid w:val="001255A2"/>
    <w:rsid w:val="00157563"/>
    <w:rsid w:val="0016215F"/>
    <w:rsid w:val="0023533C"/>
    <w:rsid w:val="00277CA6"/>
    <w:rsid w:val="00295D17"/>
    <w:rsid w:val="00317C5E"/>
    <w:rsid w:val="0034707C"/>
    <w:rsid w:val="0043183E"/>
    <w:rsid w:val="00482B1D"/>
    <w:rsid w:val="00512097"/>
    <w:rsid w:val="00512FF2"/>
    <w:rsid w:val="005357BB"/>
    <w:rsid w:val="00571E72"/>
    <w:rsid w:val="005C7B64"/>
    <w:rsid w:val="005E2710"/>
    <w:rsid w:val="006334CF"/>
    <w:rsid w:val="00683E5D"/>
    <w:rsid w:val="00691F8E"/>
    <w:rsid w:val="006965E9"/>
    <w:rsid w:val="00712829"/>
    <w:rsid w:val="007321E1"/>
    <w:rsid w:val="0073744E"/>
    <w:rsid w:val="008369AF"/>
    <w:rsid w:val="00901E65"/>
    <w:rsid w:val="0093179F"/>
    <w:rsid w:val="009919A7"/>
    <w:rsid w:val="00B73642"/>
    <w:rsid w:val="00C43C1A"/>
    <w:rsid w:val="00C50B81"/>
    <w:rsid w:val="00CA701C"/>
    <w:rsid w:val="00CB3434"/>
    <w:rsid w:val="00CB39A0"/>
    <w:rsid w:val="00FC7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E5D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83E5D"/>
    <w:pPr>
      <w:keepNext/>
      <w:spacing w:before="60" w:after="60" w:line="240" w:lineRule="auto"/>
      <w:ind w:left="397" w:hanging="397"/>
      <w:jc w:val="center"/>
      <w:outlineLvl w:val="0"/>
    </w:pPr>
    <w:rPr>
      <w:rFonts w:ascii="Arial" w:eastAsia="Times New Roman" w:hAnsi="Arial" w:cs="Arial"/>
      <w:b/>
      <w:sz w:val="20"/>
      <w:szCs w:val="20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683E5D"/>
    <w:rPr>
      <w:rFonts w:ascii="Arial" w:eastAsia="Times New Roman" w:hAnsi="Arial" w:cs="Arial"/>
      <w:b/>
      <w:sz w:val="20"/>
      <w:szCs w:val="20"/>
      <w:lang w:eastAsia="hr-HR"/>
    </w:rPr>
  </w:style>
  <w:style w:type="paragraph" w:customStyle="1" w:styleId="FieldText">
    <w:name w:val="Field Text"/>
    <w:basedOn w:val="Normal"/>
    <w:uiPriority w:val="99"/>
    <w:rsid w:val="00683E5D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683E5D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683E5D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683E5D"/>
    <w:pPr>
      <w:tabs>
        <w:tab w:val="left" w:pos="2820"/>
      </w:tabs>
      <w:spacing w:after="0" w:line="240" w:lineRule="auto"/>
      <w:jc w:val="both"/>
    </w:pPr>
    <w:rPr>
      <w:rFonts w:ascii="Arial" w:eastAsia="Times New Roman" w:hAnsi="Arial" w:cs="Arial"/>
      <w:sz w:val="20"/>
      <w:szCs w:val="24"/>
      <w:lang w:eastAsia="hr-HR"/>
    </w:rPr>
  </w:style>
  <w:style w:type="character" w:customStyle="1" w:styleId="BodyTextChar">
    <w:name w:val="Body Text Char"/>
    <w:basedOn w:val="DefaultParagraphFont"/>
    <w:link w:val="BodyText"/>
    <w:uiPriority w:val="99"/>
    <w:rsid w:val="00683E5D"/>
    <w:rPr>
      <w:rFonts w:ascii="Arial" w:eastAsia="Times New Roman" w:hAnsi="Arial" w:cs="Arial"/>
      <w:sz w:val="20"/>
      <w:szCs w:val="24"/>
      <w:lang w:eastAsia="hr-HR"/>
    </w:rPr>
  </w:style>
  <w:style w:type="paragraph" w:styleId="Header">
    <w:name w:val="header"/>
    <w:basedOn w:val="Normal"/>
    <w:link w:val="HeaderChar"/>
    <w:uiPriority w:val="99"/>
    <w:semiHidden/>
    <w:unhideWhenUsed/>
    <w:rsid w:val="00683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83E5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683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83E5D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901E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E5D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83E5D"/>
    <w:pPr>
      <w:keepNext/>
      <w:spacing w:before="60" w:after="60" w:line="240" w:lineRule="auto"/>
      <w:ind w:left="397" w:hanging="397"/>
      <w:jc w:val="center"/>
      <w:outlineLvl w:val="0"/>
    </w:pPr>
    <w:rPr>
      <w:rFonts w:ascii="Arial" w:eastAsia="Times New Roman" w:hAnsi="Arial" w:cs="Arial"/>
      <w:b/>
      <w:sz w:val="20"/>
      <w:szCs w:val="20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683E5D"/>
    <w:rPr>
      <w:rFonts w:ascii="Arial" w:eastAsia="Times New Roman" w:hAnsi="Arial" w:cs="Arial"/>
      <w:b/>
      <w:sz w:val="20"/>
      <w:szCs w:val="20"/>
      <w:lang w:eastAsia="hr-HR"/>
    </w:rPr>
  </w:style>
  <w:style w:type="paragraph" w:customStyle="1" w:styleId="FieldText">
    <w:name w:val="Field Text"/>
    <w:basedOn w:val="Normal"/>
    <w:uiPriority w:val="99"/>
    <w:rsid w:val="00683E5D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683E5D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683E5D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683E5D"/>
    <w:pPr>
      <w:tabs>
        <w:tab w:val="left" w:pos="2820"/>
      </w:tabs>
      <w:spacing w:after="0" w:line="240" w:lineRule="auto"/>
      <w:jc w:val="both"/>
    </w:pPr>
    <w:rPr>
      <w:rFonts w:ascii="Arial" w:eastAsia="Times New Roman" w:hAnsi="Arial" w:cs="Arial"/>
      <w:sz w:val="20"/>
      <w:szCs w:val="24"/>
      <w:lang w:eastAsia="hr-HR"/>
    </w:rPr>
  </w:style>
  <w:style w:type="character" w:customStyle="1" w:styleId="BodyTextChar">
    <w:name w:val="Body Text Char"/>
    <w:basedOn w:val="DefaultParagraphFont"/>
    <w:link w:val="BodyText"/>
    <w:uiPriority w:val="99"/>
    <w:rsid w:val="00683E5D"/>
    <w:rPr>
      <w:rFonts w:ascii="Arial" w:eastAsia="Times New Roman" w:hAnsi="Arial" w:cs="Arial"/>
      <w:sz w:val="20"/>
      <w:szCs w:val="24"/>
      <w:lang w:eastAsia="hr-HR"/>
    </w:rPr>
  </w:style>
  <w:style w:type="paragraph" w:styleId="Header">
    <w:name w:val="header"/>
    <w:basedOn w:val="Normal"/>
    <w:link w:val="HeaderChar"/>
    <w:uiPriority w:val="99"/>
    <w:semiHidden/>
    <w:unhideWhenUsed/>
    <w:rsid w:val="00683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83E5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683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83E5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n.hr/Default.aspx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nn.hr/Default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nn.hr/Defaul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3</cp:revision>
  <dcterms:created xsi:type="dcterms:W3CDTF">2018-06-07T10:36:00Z</dcterms:created>
  <dcterms:modified xsi:type="dcterms:W3CDTF">2018-07-03T11:21:00Z</dcterms:modified>
</cp:coreProperties>
</file>